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1430F4" w:rsidRDefault="004838B3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430F4" w:rsidRPr="001430F4">
        <w:rPr>
          <w:rFonts w:asciiTheme="minorHAnsi" w:hAnsiTheme="minorHAnsi" w:cstheme="minorHAnsi"/>
          <w:iCs/>
          <w:sz w:val="24"/>
          <w:szCs w:val="24"/>
        </w:rPr>
        <w:t>Psychologia</w:t>
      </w:r>
      <w:r w:rsidR="001430F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ED4337">
        <w:rPr>
          <w:rFonts w:asciiTheme="minorHAnsi" w:hAnsiTheme="minorHAnsi" w:cstheme="minorHAnsi"/>
          <w:iCs/>
          <w:sz w:val="24"/>
          <w:szCs w:val="24"/>
        </w:rPr>
        <w:t>społeczno-wychowawcza</w:t>
      </w:r>
    </w:p>
    <w:p w:rsidR="004838B3" w:rsidRPr="00E77D69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8B29C6">
        <w:rPr>
          <w:rFonts w:asciiTheme="minorHAnsi" w:hAnsiTheme="minorHAnsi" w:cstheme="minorHAnsi"/>
          <w:sz w:val="24"/>
          <w:szCs w:val="24"/>
        </w:rPr>
        <w:t xml:space="preserve"> </w:t>
      </w:r>
      <w:r w:rsidR="00ED4337" w:rsidRPr="00CB6445">
        <w:t xml:space="preserve"> </w:t>
      </w:r>
      <w:r w:rsidR="00ED4337" w:rsidRPr="00F2379D">
        <w:rPr>
          <w:b w:val="0"/>
        </w:rPr>
        <w:t xml:space="preserve"> </w:t>
      </w:r>
      <w:proofErr w:type="spellStart"/>
      <w:r w:rsidR="00ED4337" w:rsidRPr="00ED4337">
        <w:rPr>
          <w:rFonts w:ascii="Calibri" w:hAnsi="Calibri" w:cs="Calibri"/>
          <w:sz w:val="24"/>
          <w:szCs w:val="24"/>
        </w:rPr>
        <w:t>Socio-Pedagogical</w:t>
      </w:r>
      <w:proofErr w:type="spellEnd"/>
      <w:r w:rsidR="00ED4337" w:rsidRPr="00ED43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D4337" w:rsidRPr="00ED4337">
        <w:rPr>
          <w:rFonts w:ascii="Calibri" w:hAnsi="Calibri" w:cs="Calibri"/>
          <w:sz w:val="24"/>
          <w:szCs w:val="24"/>
        </w:rPr>
        <w:t>Psychology</w:t>
      </w:r>
      <w:proofErr w:type="spellEnd"/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8950EC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950E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E77D69" w:rsidRDefault="008950E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8950E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8950E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Katarzyna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8950E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:rsidTr="00363F81">
        <w:trPr>
          <w:trHeight w:val="282"/>
          <w:jc w:val="center"/>
        </w:trPr>
        <w:tc>
          <w:tcPr>
            <w:tcW w:w="3467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E77D69" w:rsidRDefault="008950E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8950E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ykłady, ćwiczenia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8950E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8950E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ED4337">
              <w:rPr>
                <w:rFonts w:asciiTheme="minorHAnsi" w:hAnsiTheme="minorHAnsi" w:cstheme="minorHAnsi"/>
                <w:iCs/>
                <w:sz w:val="21"/>
                <w:szCs w:val="21"/>
              </w:rPr>
              <w:t>ykład – zaliczenie z oceną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, ćwiczenie –zaliczenie z oceną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402BCD" w:rsidRDefault="008B29C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Wykład: informacyjny, problemowy, konwersatoryjny z prezentacją multimedialną</w:t>
            </w:r>
          </w:p>
          <w:p w:rsidR="008B29C6" w:rsidRPr="00E77D69" w:rsidRDefault="008B29C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</w:tc>
      </w:tr>
      <w:tr w:rsidR="00E77D69" w:rsidRPr="00ED4337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ED4337" w:rsidRPr="00ED4337" w:rsidRDefault="008B29C6" w:rsidP="00ED4337">
            <w:pPr>
              <w:rPr>
                <w:rFonts w:ascii="Calibri" w:hAnsi="Calibri" w:cs="Calibri"/>
                <w:sz w:val="21"/>
                <w:szCs w:val="21"/>
              </w:rPr>
            </w:pPr>
            <w:r w:rsidRPr="00ED433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ED4337" w:rsidRPr="00ED4337">
              <w:rPr>
                <w:rFonts w:ascii="Calibri" w:hAnsi="Calibri" w:cs="Calibri"/>
                <w:sz w:val="21"/>
                <w:szCs w:val="21"/>
              </w:rPr>
              <w:t>1. Aronson E., Aronson J. Człowiek istota społeczna, PWN 2024</w:t>
            </w:r>
          </w:p>
          <w:p w:rsidR="00ED4337" w:rsidRPr="00ED4337" w:rsidRDefault="00ED4337" w:rsidP="00ED4337">
            <w:pPr>
              <w:rPr>
                <w:rFonts w:ascii="Calibri" w:hAnsi="Calibri" w:cs="Calibri"/>
                <w:sz w:val="21"/>
                <w:szCs w:val="21"/>
              </w:rPr>
            </w:pPr>
            <w:r w:rsidRPr="00ED4337">
              <w:rPr>
                <w:rFonts w:ascii="Calibri" w:hAnsi="Calibri" w:cs="Calibri"/>
                <w:sz w:val="21"/>
                <w:szCs w:val="21"/>
              </w:rPr>
              <w:t xml:space="preserve">2. </w:t>
            </w:r>
            <w:proofErr w:type="spellStart"/>
            <w:r w:rsidRPr="00ED4337">
              <w:rPr>
                <w:rFonts w:ascii="Calibri" w:hAnsi="Calibri" w:cs="Calibri"/>
                <w:sz w:val="21"/>
                <w:szCs w:val="21"/>
              </w:rPr>
              <w:t>Wojciszke</w:t>
            </w:r>
            <w:proofErr w:type="spellEnd"/>
            <w:r w:rsidRPr="00ED4337">
              <w:rPr>
                <w:rFonts w:ascii="Calibri" w:hAnsi="Calibri" w:cs="Calibri"/>
                <w:sz w:val="21"/>
                <w:szCs w:val="21"/>
              </w:rPr>
              <w:t xml:space="preserve"> B., Grzyb T. Psychologia społeczna. Warszawa 2024</w:t>
            </w:r>
          </w:p>
          <w:p w:rsidR="00566B57" w:rsidRPr="001578AE" w:rsidRDefault="00ED4337" w:rsidP="001578AE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D4337">
              <w:rPr>
                <w:rFonts w:ascii="Calibri" w:hAnsi="Calibri" w:cs="Calibri"/>
                <w:sz w:val="21"/>
                <w:szCs w:val="21"/>
              </w:rPr>
              <w:t>3. Wosińska W. Psychologia życia społecznego. Gdańsk 2004</w:t>
            </w:r>
          </w:p>
        </w:tc>
      </w:tr>
      <w:tr w:rsidR="008A1520" w:rsidRPr="00E77D69" w:rsidTr="00402BCD">
        <w:trPr>
          <w:trHeight w:val="285"/>
          <w:jc w:val="center"/>
        </w:trPr>
        <w:tc>
          <w:tcPr>
            <w:tcW w:w="3466" w:type="dxa"/>
          </w:tcPr>
          <w:p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:rsidR="004C425C" w:rsidRPr="004C425C" w:rsidRDefault="00ED4337" w:rsidP="004C425C">
            <w:pPr>
              <w:rPr>
                <w:rFonts w:ascii="Calibri" w:hAnsi="Calibri" w:cs="Calibri"/>
                <w:sz w:val="21"/>
                <w:szCs w:val="21"/>
              </w:rPr>
            </w:pPr>
            <w:r w:rsidRPr="00ED4337">
              <w:rPr>
                <w:rFonts w:ascii="Calibri" w:hAnsi="Calibri" w:cs="Calibri"/>
                <w:sz w:val="21"/>
                <w:szCs w:val="21"/>
              </w:rPr>
              <w:t xml:space="preserve">1. </w:t>
            </w:r>
            <w:r w:rsidR="004C425C" w:rsidRPr="00EF16AC">
              <w:rPr>
                <w:color w:val="FF0000"/>
                <w:sz w:val="20"/>
                <w:szCs w:val="20"/>
              </w:rPr>
              <w:t xml:space="preserve"> </w:t>
            </w:r>
            <w:r w:rsidR="004C425C" w:rsidRPr="004C425C">
              <w:rPr>
                <w:rFonts w:ascii="Calibri" w:hAnsi="Calibri" w:cs="Calibri"/>
                <w:sz w:val="21"/>
                <w:szCs w:val="21"/>
              </w:rPr>
              <w:t xml:space="preserve">Faber A., </w:t>
            </w:r>
            <w:proofErr w:type="spellStart"/>
            <w:r w:rsidR="004C425C" w:rsidRPr="004C425C">
              <w:rPr>
                <w:rFonts w:ascii="Calibri" w:hAnsi="Calibri" w:cs="Calibri"/>
                <w:sz w:val="21"/>
                <w:szCs w:val="21"/>
              </w:rPr>
              <w:t>Mazlish</w:t>
            </w:r>
            <w:proofErr w:type="spellEnd"/>
            <w:r w:rsidR="004C425C" w:rsidRPr="004C425C">
              <w:rPr>
                <w:rFonts w:ascii="Calibri" w:hAnsi="Calibri" w:cs="Calibri"/>
                <w:sz w:val="21"/>
                <w:szCs w:val="21"/>
              </w:rPr>
              <w:t xml:space="preserve"> E., Jak mówić do nastolatków, żeby nas słuchały. Jak słuchać, żeby z nami rozmawiały Poznań 2023.</w:t>
            </w:r>
          </w:p>
          <w:p w:rsidR="00ED4337" w:rsidRPr="00ED4337" w:rsidRDefault="004C425C" w:rsidP="00ED4337">
            <w:pPr>
              <w:pStyle w:val="Bezodstpw"/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</w:pPr>
            <w:r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  <w:t xml:space="preserve">2. </w:t>
            </w:r>
            <w:r w:rsidR="00ED4337" w:rsidRPr="00ED4337"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  <w:t xml:space="preserve">Kaja B., Problemy psychologii wychowania. Teoria i praktyka, </w:t>
            </w:r>
          </w:p>
          <w:p w:rsidR="00ED4337" w:rsidRPr="00ED4337" w:rsidRDefault="00ED4337" w:rsidP="00ED4337">
            <w:pPr>
              <w:pStyle w:val="Bezodstpw"/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</w:pPr>
            <w:r w:rsidRPr="00ED4337"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  <w:t xml:space="preserve">   Bydgoszcz 2005</w:t>
            </w:r>
          </w:p>
          <w:p w:rsidR="008A1520" w:rsidRPr="008A1520" w:rsidRDefault="004C425C" w:rsidP="001578AE">
            <w:pPr>
              <w:pStyle w:val="Akapitzlist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3. </w:t>
            </w:r>
            <w:proofErr w:type="spellStart"/>
            <w:r w:rsidR="00ED4337" w:rsidRPr="00B91979">
              <w:rPr>
                <w:rFonts w:ascii="Calibri" w:hAnsi="Calibri" w:cs="Calibri"/>
                <w:sz w:val="21"/>
                <w:szCs w:val="21"/>
              </w:rPr>
              <w:t>Zmarzlik</w:t>
            </w:r>
            <w:proofErr w:type="spellEnd"/>
            <w:r w:rsidR="00ED4337" w:rsidRPr="00B91979">
              <w:rPr>
                <w:rFonts w:ascii="Calibri" w:hAnsi="Calibri" w:cs="Calibri"/>
                <w:sz w:val="21"/>
                <w:szCs w:val="21"/>
              </w:rPr>
              <w:t xml:space="preserve"> J (red.) Przemoc w rodzinie wobec dziecka. Procedury interwencyjne w szkole. Ośrodek Rozwoju Edukacji 2011 </w:t>
            </w:r>
            <w:hyperlink r:id="rId6" w:history="1">
              <w:r w:rsidR="00B91979" w:rsidRPr="00245183">
                <w:rPr>
                  <w:rStyle w:val="Hipercze"/>
                  <w:rFonts w:ascii="Calibri" w:hAnsi="Calibri" w:cs="Calibri"/>
                  <w:color w:val="0000FF"/>
                  <w:sz w:val="21"/>
                  <w:szCs w:val="21"/>
                </w:rPr>
                <w:t>https://bezpiecznaszkola.men.gov.pl/projekty/poradnik_przemoc-wobec-dziecka_2.pdf</w:t>
              </w:r>
            </w:hyperlink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8950EC" w:rsidRDefault="003E0703" w:rsidP="008950EC">
      <w:pPr>
        <w:pStyle w:val="Bezodstpw"/>
        <w:widowControl w:val="0"/>
        <w:suppressAutoHyphens/>
        <w:ind w:left="567" w:hanging="141"/>
        <w:jc w:val="both"/>
        <w:rPr>
          <w:rFonts w:ascii="Calibri" w:hAnsi="Calibri" w:cs="Calibri"/>
          <w:color w:val="auto"/>
          <w:shd w:val="clear" w:color="auto" w:fill="FFFFFF"/>
          <w:lang w:val="pl-PL"/>
        </w:rPr>
      </w:pPr>
      <w:r w:rsidRPr="008950EC">
        <w:rPr>
          <w:rFonts w:asciiTheme="minorHAnsi" w:hAnsiTheme="minorHAnsi" w:cstheme="minorHAnsi"/>
          <w:b/>
          <w:iCs/>
          <w:lang w:val="pl-PL"/>
        </w:rPr>
        <w:t>C1.</w:t>
      </w:r>
      <w:r w:rsidR="008A1520" w:rsidRPr="008950EC">
        <w:rPr>
          <w:rFonts w:asciiTheme="minorHAnsi" w:hAnsiTheme="minorHAnsi" w:cstheme="minorHAnsi"/>
          <w:b/>
          <w:iCs/>
          <w:lang w:val="pl-PL"/>
        </w:rPr>
        <w:t xml:space="preserve"> </w:t>
      </w:r>
      <w:r w:rsidR="008A1520" w:rsidRPr="008950EC">
        <w:rPr>
          <w:rFonts w:asciiTheme="minorHAnsi" w:hAnsiTheme="minorHAnsi" w:cstheme="minorHAnsi"/>
          <w:iCs/>
          <w:lang w:val="pl-PL"/>
        </w:rPr>
        <w:t xml:space="preserve">(W) Zapoznanie studentów z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>rolą psychologii społecznej i wychowawczej w wyjaśnianiu zjawisk</w:t>
      </w:r>
    </w:p>
    <w:p w:rsidR="0037747C" w:rsidRPr="008950EC" w:rsidRDefault="008950EC" w:rsidP="008950EC">
      <w:pPr>
        <w:pStyle w:val="Bezodstpw"/>
        <w:widowControl w:val="0"/>
        <w:suppressAutoHyphens/>
        <w:ind w:left="567" w:hanging="141"/>
        <w:jc w:val="both"/>
        <w:rPr>
          <w:rFonts w:ascii="Times New Roman" w:eastAsia="Garamond" w:hAnsi="Times New Roman" w:cs="Times New Roman"/>
          <w:color w:val="auto"/>
          <w:lang w:val="pl-PL"/>
        </w:rPr>
      </w:pPr>
      <w:r>
        <w:rPr>
          <w:rFonts w:asciiTheme="minorHAnsi" w:hAnsiTheme="minorHAnsi" w:cstheme="minorHAnsi"/>
          <w:iCs/>
          <w:lang w:val="pl-PL"/>
        </w:rPr>
        <w:t xml:space="preserve">            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 xml:space="preserve"> </w:t>
      </w:r>
      <w:r>
        <w:rPr>
          <w:rFonts w:ascii="Calibri" w:hAnsi="Calibri" w:cs="Calibri"/>
          <w:color w:val="auto"/>
          <w:shd w:val="clear" w:color="auto" w:fill="FFFFFF"/>
          <w:lang w:val="pl-PL"/>
        </w:rPr>
        <w:t xml:space="preserve">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>świata</w:t>
      </w:r>
      <w:r w:rsidR="00480C99" w:rsidRPr="008950EC">
        <w:rPr>
          <w:rFonts w:asciiTheme="minorHAnsi" w:hAnsiTheme="minorHAnsi" w:cstheme="minorHAnsi"/>
          <w:color w:val="auto"/>
          <w:shd w:val="clear" w:color="auto" w:fill="FFFFFF"/>
          <w:lang w:val="pl-PL"/>
        </w:rPr>
        <w:t xml:space="preserve">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 xml:space="preserve"> społecznego i rozumieniu zachowań ludzi</w:t>
      </w:r>
      <w:r w:rsidR="0037747C" w:rsidRPr="008950EC">
        <w:rPr>
          <w:rFonts w:ascii="Calibri" w:hAnsi="Calibri" w:cs="Calibri"/>
          <w:color w:val="auto"/>
          <w:lang w:val="pl-PL"/>
        </w:rPr>
        <w:t>.</w:t>
      </w:r>
    </w:p>
    <w:p w:rsidR="008950EC" w:rsidRDefault="003E0703" w:rsidP="008950EC">
      <w:pPr>
        <w:pStyle w:val="TableParagraph"/>
        <w:spacing w:line="276" w:lineRule="auto"/>
        <w:ind w:left="567" w:hanging="141"/>
        <w:rPr>
          <w:rFonts w:ascii="Calibri" w:hAnsi="Calibri" w:cs="Calibri"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8A1520" w:rsidRPr="008950EC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8A1520" w:rsidRPr="008950EC">
        <w:rPr>
          <w:rFonts w:asciiTheme="minorHAnsi" w:hAnsiTheme="minorHAnsi" w:cstheme="minorHAnsi"/>
          <w:iCs/>
          <w:sz w:val="24"/>
          <w:szCs w:val="24"/>
        </w:rPr>
        <w:t>(</w:t>
      </w:r>
      <w:proofErr w:type="spellStart"/>
      <w:r w:rsidR="008A1520" w:rsidRPr="008950EC">
        <w:rPr>
          <w:rFonts w:asciiTheme="minorHAnsi" w:hAnsiTheme="minorHAnsi" w:cstheme="minorHAnsi"/>
          <w:iCs/>
          <w:sz w:val="24"/>
          <w:szCs w:val="24"/>
        </w:rPr>
        <w:t>W</w:t>
      </w:r>
      <w:r w:rsidR="00F1107C" w:rsidRPr="008950EC">
        <w:rPr>
          <w:rFonts w:asciiTheme="minorHAnsi" w:hAnsiTheme="minorHAnsi" w:cstheme="minorHAnsi"/>
          <w:iCs/>
          <w:sz w:val="24"/>
          <w:szCs w:val="24"/>
        </w:rPr>
        <w:t>+Ćw</w:t>
      </w:r>
      <w:proofErr w:type="spellEnd"/>
      <w:r w:rsidR="008A1520" w:rsidRPr="008950EC">
        <w:rPr>
          <w:rFonts w:asciiTheme="minorHAnsi" w:hAnsiTheme="minorHAnsi" w:cstheme="minorHAnsi"/>
          <w:iCs/>
          <w:sz w:val="24"/>
          <w:szCs w:val="24"/>
        </w:rPr>
        <w:t xml:space="preserve">) Pogłębienie wiedzy na temat </w:t>
      </w:r>
      <w:r w:rsidR="003D4E8D" w:rsidRPr="008950EC">
        <w:rPr>
          <w:rFonts w:asciiTheme="minorHAnsi" w:hAnsiTheme="minorHAnsi" w:cstheme="minorHAnsi"/>
          <w:sz w:val="24"/>
          <w:szCs w:val="24"/>
        </w:rPr>
        <w:t>mechanizmów</w:t>
      </w:r>
      <w:r w:rsidR="003D4E8D" w:rsidRPr="008950EC">
        <w:rPr>
          <w:rFonts w:ascii="Calibri" w:hAnsi="Calibri" w:cs="Calibri"/>
          <w:sz w:val="24"/>
          <w:szCs w:val="24"/>
        </w:rPr>
        <w:t xml:space="preserve"> funkcjonowania człowieka w sytuacjach </w:t>
      </w:r>
    </w:p>
    <w:p w:rsidR="003D4E8D" w:rsidRPr="008950EC" w:rsidRDefault="008950EC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         </w:t>
      </w:r>
      <w:r w:rsidR="003D4E8D" w:rsidRPr="008950E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</w:t>
      </w:r>
      <w:r w:rsidR="003D4E8D" w:rsidRPr="008950EC">
        <w:rPr>
          <w:rFonts w:ascii="Calibri" w:hAnsi="Calibri" w:cs="Calibri"/>
          <w:sz w:val="24"/>
          <w:szCs w:val="24"/>
        </w:rPr>
        <w:t>społecznych.</w:t>
      </w:r>
      <w:r w:rsidR="003D4E8D" w:rsidRPr="008950EC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3E0703" w:rsidRPr="008950EC" w:rsidRDefault="008A1520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8950EC">
        <w:rPr>
          <w:rFonts w:asciiTheme="minorHAnsi" w:hAnsiTheme="minorHAnsi" w:cstheme="minorHAnsi"/>
          <w:iCs/>
          <w:sz w:val="24"/>
          <w:szCs w:val="24"/>
        </w:rPr>
        <w:t>(</w:t>
      </w:r>
      <w:proofErr w:type="spellStart"/>
      <w:r w:rsidRPr="008950EC">
        <w:rPr>
          <w:rFonts w:asciiTheme="minorHAnsi" w:hAnsiTheme="minorHAnsi" w:cstheme="minorHAnsi"/>
          <w:iCs/>
          <w:sz w:val="24"/>
          <w:szCs w:val="24"/>
        </w:rPr>
        <w:t>W</w:t>
      </w:r>
      <w:r w:rsidR="00F1107C" w:rsidRPr="008950EC">
        <w:rPr>
          <w:rFonts w:asciiTheme="minorHAnsi" w:hAnsiTheme="minorHAnsi" w:cstheme="minorHAnsi"/>
          <w:iCs/>
          <w:sz w:val="24"/>
          <w:szCs w:val="24"/>
        </w:rPr>
        <w:t>+Ćw</w:t>
      </w:r>
      <w:proofErr w:type="spellEnd"/>
      <w:r w:rsidRPr="008950EC">
        <w:rPr>
          <w:rFonts w:asciiTheme="minorHAnsi" w:hAnsiTheme="minorHAnsi" w:cstheme="minorHAnsi"/>
          <w:iCs/>
          <w:sz w:val="24"/>
          <w:szCs w:val="24"/>
        </w:rPr>
        <w:t>)</w:t>
      </w:r>
      <w:r w:rsidR="0067059F" w:rsidRPr="008950EC">
        <w:rPr>
          <w:rFonts w:asciiTheme="minorHAnsi" w:hAnsiTheme="minorHAnsi" w:cstheme="minorHAnsi"/>
          <w:iCs/>
          <w:sz w:val="24"/>
          <w:szCs w:val="24"/>
        </w:rPr>
        <w:t xml:space="preserve"> Zapoznanie studentów z </w:t>
      </w:r>
      <w:r w:rsidR="00F1107C" w:rsidRPr="008950EC">
        <w:rPr>
          <w:rFonts w:asciiTheme="minorHAnsi" w:hAnsiTheme="minorHAnsi" w:cstheme="minorHAnsi"/>
          <w:iCs/>
          <w:sz w:val="24"/>
          <w:szCs w:val="24"/>
        </w:rPr>
        <w:t xml:space="preserve">pojęciem postawy i </w:t>
      </w:r>
      <w:r w:rsidR="00F1107C" w:rsidRPr="008950EC">
        <w:rPr>
          <w:rFonts w:ascii="Calibri" w:hAnsi="Calibri" w:cs="Calibri"/>
          <w:sz w:val="24"/>
          <w:szCs w:val="24"/>
        </w:rPr>
        <w:t>procesem kształtowania i zmiany postaw</w:t>
      </w:r>
    </w:p>
    <w:p w:rsidR="0067059F" w:rsidRPr="001578AE" w:rsidRDefault="00F1107C" w:rsidP="001578AE">
      <w:pPr>
        <w:ind w:left="567" w:hanging="141"/>
        <w:jc w:val="both"/>
        <w:rPr>
          <w:rFonts w:ascii="Calibri" w:hAnsi="Calibri" w:cs="Calibri"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 xml:space="preserve">C4. </w:t>
      </w:r>
      <w:r w:rsidRPr="008950EC">
        <w:rPr>
          <w:rFonts w:asciiTheme="minorHAnsi" w:hAnsiTheme="minorHAnsi" w:cstheme="minorHAnsi"/>
          <w:iCs/>
          <w:sz w:val="24"/>
          <w:szCs w:val="24"/>
        </w:rPr>
        <w:t>(</w:t>
      </w:r>
      <w:proofErr w:type="spellStart"/>
      <w:r w:rsidRPr="008950EC">
        <w:rPr>
          <w:rFonts w:asciiTheme="minorHAnsi" w:hAnsiTheme="minorHAnsi" w:cstheme="minorHAnsi"/>
          <w:iCs/>
          <w:sz w:val="24"/>
          <w:szCs w:val="24"/>
        </w:rPr>
        <w:t>Ćw</w:t>
      </w:r>
      <w:proofErr w:type="spellEnd"/>
      <w:r w:rsidR="0067059F" w:rsidRPr="008950EC">
        <w:rPr>
          <w:rFonts w:asciiTheme="minorHAnsi" w:hAnsiTheme="minorHAnsi" w:cstheme="minorHAnsi"/>
          <w:iCs/>
          <w:sz w:val="24"/>
          <w:szCs w:val="24"/>
        </w:rPr>
        <w:t xml:space="preserve">) </w:t>
      </w:r>
      <w:r w:rsidRPr="008950EC">
        <w:rPr>
          <w:rFonts w:asciiTheme="minorHAnsi" w:hAnsiTheme="minorHAnsi" w:cstheme="minorHAnsi"/>
          <w:sz w:val="24"/>
          <w:szCs w:val="24"/>
        </w:rPr>
        <w:t>Poszerzenie</w:t>
      </w:r>
      <w:r w:rsidRPr="008950EC">
        <w:rPr>
          <w:rFonts w:ascii="Calibri" w:hAnsi="Calibri" w:cs="Calibri"/>
          <w:sz w:val="24"/>
          <w:szCs w:val="24"/>
        </w:rPr>
        <w:t xml:space="preserve"> wiedzy dotyczącej  zachowań agresywnych, asertywnych i uległych w szkole.</w:t>
      </w:r>
    </w:p>
    <w:p w:rsidR="00F1107C" w:rsidRPr="008950EC" w:rsidRDefault="0067059F" w:rsidP="008950EC">
      <w:pPr>
        <w:tabs>
          <w:tab w:val="left" w:pos="709"/>
        </w:tabs>
        <w:ind w:left="567" w:hanging="141"/>
        <w:jc w:val="both"/>
        <w:rPr>
          <w:sz w:val="20"/>
          <w:szCs w:val="20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>C5.</w:t>
      </w:r>
      <w:r w:rsidRPr="008950EC">
        <w:rPr>
          <w:rFonts w:asciiTheme="minorHAnsi" w:hAnsiTheme="minorHAnsi" w:cstheme="minorHAnsi"/>
          <w:iCs/>
          <w:sz w:val="24"/>
          <w:szCs w:val="24"/>
        </w:rPr>
        <w:t xml:space="preserve"> (</w:t>
      </w:r>
      <w:proofErr w:type="spellStart"/>
      <w:r w:rsidRPr="008950EC">
        <w:rPr>
          <w:rFonts w:asciiTheme="minorHAnsi" w:hAnsiTheme="minorHAnsi" w:cstheme="minorHAnsi"/>
          <w:iCs/>
          <w:sz w:val="24"/>
          <w:szCs w:val="24"/>
        </w:rPr>
        <w:t>Ćw</w:t>
      </w:r>
      <w:proofErr w:type="spellEnd"/>
      <w:r w:rsidRPr="008950EC">
        <w:rPr>
          <w:rFonts w:asciiTheme="minorHAnsi" w:hAnsiTheme="minorHAnsi" w:cstheme="minorHAnsi"/>
          <w:iCs/>
          <w:sz w:val="24"/>
          <w:szCs w:val="24"/>
        </w:rPr>
        <w:t xml:space="preserve">) Zapoznanie studentów z </w:t>
      </w:r>
      <w:r w:rsidR="00F1107C" w:rsidRPr="008950EC">
        <w:rPr>
          <w:sz w:val="24"/>
          <w:szCs w:val="24"/>
        </w:rPr>
        <w:t xml:space="preserve"> </w:t>
      </w:r>
      <w:r w:rsidR="00F1107C" w:rsidRPr="008950EC">
        <w:rPr>
          <w:rFonts w:ascii="Calibri" w:hAnsi="Calibri" w:cs="Calibri"/>
          <w:sz w:val="24"/>
          <w:szCs w:val="24"/>
        </w:rPr>
        <w:t>różnymi strategiami radzenia sobie z trudnościami i stresem</w:t>
      </w:r>
      <w:r w:rsidR="00F1107C" w:rsidRPr="008950EC">
        <w:rPr>
          <w:rFonts w:ascii="Calibri" w:hAnsi="Calibri" w:cs="Calibri"/>
          <w:sz w:val="21"/>
          <w:szCs w:val="21"/>
        </w:rPr>
        <w:t>.</w:t>
      </w:r>
    </w:p>
    <w:p w:rsidR="00B07354" w:rsidRDefault="00F1107C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>C6</w:t>
      </w:r>
      <w:r w:rsidR="00B07354" w:rsidRPr="008950EC">
        <w:rPr>
          <w:rFonts w:asciiTheme="minorHAnsi" w:hAnsiTheme="minorHAnsi" w:cstheme="minorHAnsi"/>
          <w:iCs/>
          <w:sz w:val="24"/>
          <w:szCs w:val="24"/>
        </w:rPr>
        <w:t xml:space="preserve"> (</w:t>
      </w:r>
      <w:proofErr w:type="spellStart"/>
      <w:r w:rsidR="00B07354" w:rsidRPr="008950EC">
        <w:rPr>
          <w:rFonts w:asciiTheme="minorHAnsi" w:hAnsiTheme="minorHAnsi" w:cstheme="minorHAnsi"/>
          <w:iCs/>
          <w:sz w:val="24"/>
          <w:szCs w:val="24"/>
        </w:rPr>
        <w:t>W+Ćw</w:t>
      </w:r>
      <w:proofErr w:type="spellEnd"/>
      <w:r w:rsidR="00B07354" w:rsidRPr="008950EC">
        <w:rPr>
          <w:rFonts w:asciiTheme="minorHAnsi" w:hAnsiTheme="minorHAnsi" w:cstheme="minorHAnsi"/>
          <w:iCs/>
          <w:sz w:val="24"/>
          <w:szCs w:val="24"/>
        </w:rPr>
        <w:t>) Przygotowanie studentów do ciągłego pogłębiania wiedzy psychologicznej</w:t>
      </w:r>
    </w:p>
    <w:p w:rsidR="001578AE" w:rsidRPr="008950EC" w:rsidRDefault="001578AE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lastRenderedPageBreak/>
        <w:t>Treści programowe (z uwzględnieniem formy zajęć)</w:t>
      </w:r>
    </w:p>
    <w:p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:rsidR="00B710BF" w:rsidRPr="00B710BF" w:rsidRDefault="00B710BF" w:rsidP="00B710BF">
      <w:pPr>
        <w:ind w:left="709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710BF">
        <w:rPr>
          <w:rFonts w:ascii="Calibri" w:hAnsi="Calibri" w:cs="Calibri"/>
          <w:sz w:val="24"/>
          <w:szCs w:val="24"/>
          <w:shd w:val="clear" w:color="auto" w:fill="FFFFFF"/>
        </w:rPr>
        <w:t xml:space="preserve">1. Zapoznanie z kartą przedmiotu i wymaganiami dotyczącymi jego zaliczenia. </w:t>
      </w:r>
    </w:p>
    <w:p w:rsidR="00B710BF" w:rsidRPr="00B710BF" w:rsidRDefault="00B710BF" w:rsidP="00B710BF">
      <w:pPr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  <w:shd w:val="clear" w:color="auto" w:fill="FFFFFF"/>
        </w:rPr>
        <w:t xml:space="preserve">2. </w:t>
      </w:r>
      <w:r w:rsidRPr="00B710BF">
        <w:rPr>
          <w:rFonts w:ascii="Calibri" w:hAnsi="Calibri" w:cs="Calibri"/>
          <w:sz w:val="24"/>
          <w:szCs w:val="24"/>
        </w:rPr>
        <w:t xml:space="preserve"> Procesy atrybucji: rodzaje atrybucji, podstawowy i krańcowy błąd atrybucji, atrybucje w szkole.  </w:t>
      </w:r>
    </w:p>
    <w:p w:rsidR="00B710BF" w:rsidRPr="00B710BF" w:rsidRDefault="00B710BF" w:rsidP="00B710BF">
      <w:pPr>
        <w:ind w:left="709"/>
        <w:jc w:val="both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3. Postawy: definicja, komponenty, wymiary, wpływ  postaw na zachowanie dzieci i młodzieży</w:t>
      </w:r>
    </w:p>
    <w:p w:rsidR="00B710BF" w:rsidRPr="00B710BF" w:rsidRDefault="00B710BF" w:rsidP="00B710BF">
      <w:pPr>
        <w:pStyle w:val="ksztalcenie"/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4. Uleganie wpływom: rodzaje konformizmu,  czynniki nasilające zachowania  konformistyczne  uczniów, uległość</w:t>
      </w:r>
      <w:r w:rsidR="00B931EC">
        <w:rPr>
          <w:rFonts w:ascii="Calibri" w:hAnsi="Calibri" w:cs="Calibri"/>
          <w:sz w:val="24"/>
          <w:szCs w:val="24"/>
        </w:rPr>
        <w:t xml:space="preserve"> </w:t>
      </w:r>
      <w:r w:rsidRPr="00B710BF">
        <w:rPr>
          <w:rFonts w:ascii="Calibri" w:hAnsi="Calibri" w:cs="Calibri"/>
          <w:sz w:val="24"/>
          <w:szCs w:val="24"/>
        </w:rPr>
        <w:t xml:space="preserve">  wobec autorytetu, rola  wzorców osobowych</w:t>
      </w:r>
    </w:p>
    <w:p w:rsidR="00B710BF" w:rsidRPr="00B710BF" w:rsidRDefault="00B710BF" w:rsidP="00B710BF">
      <w:pPr>
        <w:pStyle w:val="ksztalcenie"/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5.Uprzedzenia:  tło i przyczyny uprzedzeń, stereotypy w szkole, zmniejszanie uprzedzeń u dzieci i młodzieży</w:t>
      </w:r>
    </w:p>
    <w:p w:rsidR="00B710BF" w:rsidRPr="00B710BF" w:rsidRDefault="00B710BF" w:rsidP="00B710BF">
      <w:pPr>
        <w:pStyle w:val="ksztalcenie"/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6-7. Zachowania prospołeczne, empatia, reguły współdziałania.</w:t>
      </w:r>
    </w:p>
    <w:p w:rsidR="00B710BF" w:rsidRPr="00B710BF" w:rsidRDefault="00B710BF" w:rsidP="00B710BF">
      <w:pPr>
        <w:ind w:left="709"/>
        <w:jc w:val="both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8. Zaliczenie</w:t>
      </w:r>
      <w:r>
        <w:rPr>
          <w:rFonts w:asciiTheme="minorHAnsi" w:hAnsiTheme="minorHAnsi" w:cstheme="minorHAnsi"/>
          <w:sz w:val="24"/>
          <w:szCs w:val="24"/>
        </w:rPr>
        <w:t xml:space="preserve"> wykładów</w:t>
      </w:r>
      <w:r w:rsidRPr="00B710BF">
        <w:rPr>
          <w:rFonts w:ascii="Calibri" w:hAnsi="Calibri" w:cs="Calibri"/>
          <w:sz w:val="24"/>
          <w:szCs w:val="24"/>
        </w:rPr>
        <w:t>.</w:t>
      </w:r>
    </w:p>
    <w:p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:rsidR="00B710BF" w:rsidRDefault="00B710BF" w:rsidP="00B710BF">
      <w:pPr>
        <w:pStyle w:val="Bezodstpw"/>
        <w:numPr>
          <w:ilvl w:val="0"/>
          <w:numId w:val="41"/>
        </w:numPr>
        <w:rPr>
          <w:rFonts w:asciiTheme="minorHAnsi" w:hAnsiTheme="minorHAnsi" w:cstheme="minorHAnsi"/>
          <w:lang w:val="pl-PL"/>
        </w:rPr>
      </w:pPr>
      <w:r w:rsidRPr="00B710BF">
        <w:rPr>
          <w:rFonts w:ascii="Calibri" w:hAnsi="Calibri" w:cs="Calibri"/>
          <w:color w:val="auto"/>
          <w:lang w:val="pl-PL"/>
        </w:rPr>
        <w:t>Spostrzeganie społeczne i autoprezentacja: subiektywny</w:t>
      </w:r>
      <w:r w:rsidRPr="00B710BF">
        <w:rPr>
          <w:rFonts w:ascii="Calibri" w:hAnsi="Calibri" w:cs="Calibri"/>
          <w:lang w:val="pl-PL"/>
        </w:rPr>
        <w:t xml:space="preserve"> charakter procesu spostrzegania, reguły </w:t>
      </w:r>
    </w:p>
    <w:p w:rsidR="00B710BF" w:rsidRPr="00B710BF" w:rsidRDefault="00B710BF" w:rsidP="00B710BF">
      <w:pPr>
        <w:pStyle w:val="Bezodstpw"/>
        <w:ind w:left="990"/>
        <w:rPr>
          <w:rFonts w:ascii="Calibri" w:hAnsi="Calibri" w:cs="Calibr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 </w:t>
      </w:r>
      <w:r w:rsidRPr="00B710BF">
        <w:rPr>
          <w:rFonts w:ascii="Calibri" w:hAnsi="Calibri" w:cs="Calibri"/>
          <w:lang w:val="pl-PL"/>
        </w:rPr>
        <w:t>spostrzegania  społecznego, efekt pierwszego wrażenia.</w:t>
      </w:r>
    </w:p>
    <w:p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2. Kształtowanie i zmiana postaw u dzieci i młodzieży:  wiarygodny nadawca, cechy  skutecznego przekazu,  cechy  odbiorcy,  uodpornienie na niepożądaną perswazję.</w:t>
      </w:r>
    </w:p>
    <w:p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3. Oddziaływanie mediów na rozwój i wychowanie dzieci i młodzieży</w:t>
      </w:r>
      <w:r w:rsidR="00BE2901">
        <w:rPr>
          <w:rFonts w:asciiTheme="minorHAnsi" w:hAnsiTheme="minorHAnsi" w:cstheme="minorHAnsi"/>
          <w:sz w:val="24"/>
          <w:szCs w:val="24"/>
        </w:rPr>
        <w:t xml:space="preserve">: </w:t>
      </w:r>
      <w:r w:rsidR="003637CD">
        <w:rPr>
          <w:rFonts w:asciiTheme="minorHAnsi" w:hAnsiTheme="minorHAnsi" w:cstheme="minorHAnsi"/>
          <w:sz w:val="24"/>
          <w:szCs w:val="24"/>
        </w:rPr>
        <w:t xml:space="preserve">bajki dla najmłodszych, </w:t>
      </w:r>
      <w:r w:rsidR="00BE2901">
        <w:rPr>
          <w:rFonts w:asciiTheme="minorHAnsi" w:hAnsiTheme="minorHAnsi" w:cstheme="minorHAnsi"/>
          <w:sz w:val="24"/>
          <w:szCs w:val="24"/>
        </w:rPr>
        <w:t>pozytywne i negatywne konsekwencje gier komputerowych, media społecznościowe</w:t>
      </w:r>
    </w:p>
    <w:p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4. Zachowania agresywne: psychologiczne teorie agresji, rodzaje agresji, czynniki wyzwalające agresję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B710BF">
        <w:rPr>
          <w:rFonts w:ascii="Calibri" w:hAnsi="Calibri" w:cs="Calibri"/>
          <w:sz w:val="24"/>
          <w:szCs w:val="24"/>
        </w:rPr>
        <w:t xml:space="preserve"> Dziecko  doświadczające przemocy domowej,</w:t>
      </w:r>
    </w:p>
    <w:p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 xml:space="preserve">5.  Cyberprzemoc : formy cyberprzemocy,  </w:t>
      </w:r>
      <w:proofErr w:type="spellStart"/>
      <w:r w:rsidRPr="00B710BF">
        <w:rPr>
          <w:rFonts w:ascii="Calibri" w:hAnsi="Calibri" w:cs="Calibri"/>
          <w:sz w:val="24"/>
          <w:szCs w:val="24"/>
        </w:rPr>
        <w:t>cyberprzemoca</w:t>
      </w:r>
      <w:proofErr w:type="spellEnd"/>
      <w:r w:rsidRPr="00B710BF">
        <w:rPr>
          <w:rFonts w:ascii="Calibri" w:hAnsi="Calibri" w:cs="Calibri"/>
          <w:sz w:val="24"/>
          <w:szCs w:val="24"/>
        </w:rPr>
        <w:t xml:space="preserve"> a tradycyjna agresja rówieśnicza,  skala problemu,  prawo wobec cyberprzemocy,  skutki cyberprzemocy dla ofiary i sprawcy</w:t>
      </w:r>
    </w:p>
    <w:p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 xml:space="preserve">6. Zachowania asertywne i uległe, asertywność w relacjach szkolnych, uczeń asertywny a </w:t>
      </w:r>
      <w:r w:rsidR="00B931EC">
        <w:rPr>
          <w:rFonts w:ascii="Calibri" w:hAnsi="Calibri" w:cs="Calibri"/>
          <w:sz w:val="24"/>
          <w:szCs w:val="24"/>
        </w:rPr>
        <w:t xml:space="preserve">uczeń </w:t>
      </w:r>
      <w:r w:rsidRPr="00B710BF">
        <w:rPr>
          <w:rFonts w:ascii="Calibri" w:hAnsi="Calibri" w:cs="Calibri"/>
          <w:sz w:val="24"/>
          <w:szCs w:val="24"/>
        </w:rPr>
        <w:t xml:space="preserve">niegrzeczny, </w:t>
      </w:r>
    </w:p>
    <w:p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7. Strategie radzenia sobie  w sytuacji stresu i trudności.</w:t>
      </w:r>
    </w:p>
    <w:p w:rsidR="003C6303" w:rsidRPr="00B710BF" w:rsidRDefault="004D0E86" w:rsidP="004D0E86">
      <w:pPr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</w:t>
      </w:r>
      <w:r w:rsidR="00B710BF" w:rsidRPr="00B710BF">
        <w:rPr>
          <w:rFonts w:ascii="Calibri" w:hAnsi="Calibri" w:cs="Calibri"/>
          <w:sz w:val="24"/>
          <w:szCs w:val="24"/>
        </w:rPr>
        <w:t>8. Zaliczenie</w:t>
      </w:r>
      <w:r w:rsidR="00BE2901">
        <w:rPr>
          <w:rFonts w:asciiTheme="minorHAnsi" w:hAnsiTheme="minorHAnsi" w:cstheme="minorHAnsi"/>
          <w:sz w:val="24"/>
          <w:szCs w:val="24"/>
        </w:rPr>
        <w:t xml:space="preserve"> </w:t>
      </w:r>
      <w:r w:rsidR="00B710BF" w:rsidRPr="00B710BF">
        <w:rPr>
          <w:rFonts w:asciiTheme="minorHAnsi" w:hAnsiTheme="minorHAnsi" w:cstheme="minorHAnsi"/>
          <w:sz w:val="24"/>
          <w:szCs w:val="24"/>
        </w:rPr>
        <w:t>ćwiczeń</w:t>
      </w:r>
      <w:r w:rsidR="003C6303" w:rsidRPr="00B710BF">
        <w:rPr>
          <w:rFonts w:asciiTheme="minorHAnsi" w:hAnsiTheme="minorHAnsi" w:cstheme="minorHAnsi"/>
          <w:sz w:val="24"/>
          <w:szCs w:val="24"/>
        </w:rPr>
        <w:t xml:space="preserve">    </w:t>
      </w:r>
    </w:p>
    <w:p w:rsidR="006D764F" w:rsidRPr="003C6303" w:rsidRDefault="006D764F" w:rsidP="003C6303">
      <w:pPr>
        <w:pStyle w:val="TableParagraph"/>
        <w:spacing w:line="276" w:lineRule="auto"/>
        <w:ind w:left="993"/>
        <w:rPr>
          <w:rFonts w:asciiTheme="minorHAnsi" w:hAnsiTheme="minorHAnsi" w:cstheme="minorHAnsi"/>
          <w:sz w:val="24"/>
          <w:szCs w:val="24"/>
        </w:rPr>
      </w:pPr>
    </w:p>
    <w:p w:rsidR="00436303" w:rsidRPr="00E77D69" w:rsidRDefault="00064309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sz w:val="24"/>
          <w:szCs w:val="24"/>
        </w:rPr>
        <w:t xml:space="preserve"> </w:t>
      </w:r>
      <w:r w:rsidR="003C6303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8950E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Pr="00427500" w:rsidRDefault="006E60C3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3637CD" w:rsidRPr="0042750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:rsidR="006E60C3" w:rsidRPr="008950EC" w:rsidRDefault="003637CD" w:rsidP="001578AE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427500">
              <w:rPr>
                <w:rFonts w:ascii="Calibri" w:hAnsi="Calibri" w:cs="Calibri"/>
                <w:sz w:val="21"/>
                <w:szCs w:val="21"/>
                <w:lang w:val="pl-PL"/>
              </w:rPr>
              <w:t>teorię spostrzegania społecznego, zachowania społeczne i ich uwarunkowania, sytuację interpersonalną, empatię, reguły współdziałania, media i ich wpływ wychowawczy</w:t>
            </w:r>
          </w:p>
        </w:tc>
        <w:tc>
          <w:tcPr>
            <w:tcW w:w="1773" w:type="dxa"/>
          </w:tcPr>
          <w:p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LOGA_W02</w:t>
            </w:r>
          </w:p>
          <w:p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LOGA_W13</w:t>
            </w:r>
          </w:p>
          <w:p w:rsidR="006E60C3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NAUA_W10</w:t>
            </w:r>
          </w:p>
        </w:tc>
      </w:tr>
      <w:tr w:rsidR="00E77D69" w:rsidRPr="00427500" w:rsidTr="003637CD">
        <w:trPr>
          <w:trHeight w:val="771"/>
          <w:jc w:val="center"/>
        </w:trPr>
        <w:tc>
          <w:tcPr>
            <w:tcW w:w="1253" w:type="dxa"/>
            <w:shd w:val="clear" w:color="auto" w:fill="ECF1F8"/>
          </w:tcPr>
          <w:p w:rsidR="006E60C3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  <w:p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3637CD" w:rsidRPr="0042750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:rsidR="006E60C3" w:rsidRPr="00427500" w:rsidRDefault="003637CD" w:rsidP="001578AE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proces kształtowania i zmiany postaw; stereotypy, uprzedzenia i dyskryminacja; stres i radzenie sobie ze strese</w:t>
            </w: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 xml:space="preserve">m   </w:t>
            </w:r>
          </w:p>
        </w:tc>
        <w:tc>
          <w:tcPr>
            <w:tcW w:w="1773" w:type="dxa"/>
          </w:tcPr>
          <w:p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LOGA_W02</w:t>
            </w:r>
          </w:p>
          <w:p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LOGA_W13</w:t>
            </w:r>
          </w:p>
          <w:p w:rsidR="006E60C3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NAUA_W10</w:t>
            </w:r>
          </w:p>
        </w:tc>
      </w:tr>
      <w:tr w:rsidR="004F3B31" w:rsidRPr="00427500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3637CD" w:rsidRPr="0042750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:rsidR="004F3B31" w:rsidRPr="00427500" w:rsidRDefault="003637CD" w:rsidP="001578AE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zachowania asertywne, agresywne i uległe</w:t>
            </w:r>
          </w:p>
        </w:tc>
        <w:tc>
          <w:tcPr>
            <w:tcW w:w="1773" w:type="dxa"/>
          </w:tcPr>
          <w:p w:rsidR="004F3B31" w:rsidRPr="00427500" w:rsidRDefault="00C90888" w:rsidP="001578AE">
            <w:pPr>
              <w:contextualSpacing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NAUA_W10</w:t>
            </w:r>
          </w:p>
        </w:tc>
      </w:tr>
    </w:tbl>
    <w:p w:rsidR="00A713B4" w:rsidRPr="004D0E86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D0E8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8950EC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4D0E8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427500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Pr="00427500" w:rsidRDefault="00A713B4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B7666E" w:rsidRPr="00427500" w:rsidRDefault="00B7666E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B.1.U</w:t>
            </w:r>
            <w:r w:rsidR="003A340A" w:rsidRPr="00427500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:rsidR="00A713B4" w:rsidRPr="00427500" w:rsidRDefault="003A340A" w:rsidP="001578AE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obserwować zachowania społeczne i ich uwarunkowania</w:t>
            </w:r>
          </w:p>
        </w:tc>
        <w:tc>
          <w:tcPr>
            <w:tcW w:w="1773" w:type="dxa"/>
          </w:tcPr>
          <w:p w:rsidR="00B7666E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</w:t>
            </w:r>
            <w:r w:rsidR="00427500" w:rsidRPr="00427500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  <w:p w:rsidR="00A713B4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NAUA_U11</w:t>
            </w:r>
          </w:p>
        </w:tc>
      </w:tr>
      <w:tr w:rsidR="003A340A" w:rsidRPr="00427500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427500" w:rsidRPr="00427500" w:rsidRDefault="00427500" w:rsidP="001578AE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U02</w:t>
            </w:r>
          </w:p>
          <w:p w:rsidR="003A340A" w:rsidRPr="00427500" w:rsidRDefault="00427500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B.1.U8</w:t>
            </w:r>
          </w:p>
        </w:tc>
        <w:tc>
          <w:tcPr>
            <w:tcW w:w="6821" w:type="dxa"/>
          </w:tcPr>
          <w:p w:rsidR="00427500" w:rsidRPr="00427500" w:rsidRDefault="00427500" w:rsidP="001578AE">
            <w:pPr>
              <w:adjustRightInd w:val="0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radzić sobie ze stresem i stosować strategie radzenia sobie z trudnościami;</w:t>
            </w:r>
          </w:p>
          <w:p w:rsidR="003A340A" w:rsidRPr="00427500" w:rsidRDefault="003A340A" w:rsidP="001578AE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773" w:type="dxa"/>
          </w:tcPr>
          <w:p w:rsidR="003A340A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NAUA_U17</w:t>
            </w:r>
          </w:p>
        </w:tc>
      </w:tr>
    </w:tbl>
    <w:p w:rsidR="00A713B4" w:rsidRPr="004D0E86" w:rsidRDefault="00A713B4" w:rsidP="001578AE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D0E8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8950EC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4D0E8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A713B4" w:rsidRPr="00427500" w:rsidRDefault="00A713B4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:rsidR="00B7666E" w:rsidRPr="00427500" w:rsidRDefault="00B7666E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B.1.K1</w:t>
            </w:r>
          </w:p>
        </w:tc>
        <w:tc>
          <w:tcPr>
            <w:tcW w:w="6830" w:type="dxa"/>
          </w:tcPr>
          <w:p w:rsidR="00A713B4" w:rsidRPr="00427500" w:rsidRDefault="00B7666E" w:rsidP="001578AE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do ciągłego doskonalenia swojej wiedzy merytorycznej</w:t>
            </w:r>
          </w:p>
        </w:tc>
        <w:tc>
          <w:tcPr>
            <w:tcW w:w="1773" w:type="dxa"/>
          </w:tcPr>
          <w:p w:rsidR="00B7666E" w:rsidRPr="00427500" w:rsidRDefault="00B7666E" w:rsidP="001578A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:rsidR="00A713B4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</w:t>
            </w:r>
            <w:bookmarkStart w:id="1" w:name="_GoBack"/>
            <w:bookmarkEnd w:id="1"/>
          </w:p>
        </w:tc>
      </w:tr>
    </w:tbl>
    <w:p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       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6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</w:tblGrid>
      <w:tr w:rsidR="008950EC" w:rsidRPr="00E77D69" w:rsidTr="008950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8950EC" w:rsidRPr="00E77D69" w:rsidRDefault="008950E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:rsidR="008950EC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</w:p>
          <w:p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 multimedialna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1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8950EC" w:rsidRPr="00E77D69" w:rsidTr="008950E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8950EC" w:rsidRPr="00E77D69" w:rsidRDefault="008950E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8950EC" w:rsidRPr="00E77D69" w:rsidRDefault="008950E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8950EC" w:rsidRPr="00E77D69" w:rsidTr="008950EC">
        <w:trPr>
          <w:jc w:val="center"/>
        </w:trPr>
        <w:tc>
          <w:tcPr>
            <w:tcW w:w="1237" w:type="dxa"/>
            <w:shd w:val="clear" w:color="auto" w:fill="ECF1F8"/>
          </w:tcPr>
          <w:p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:rsidTr="008950EC">
        <w:trPr>
          <w:jc w:val="center"/>
        </w:trPr>
        <w:tc>
          <w:tcPr>
            <w:tcW w:w="1237" w:type="dxa"/>
            <w:shd w:val="clear" w:color="auto" w:fill="ECF1F8"/>
          </w:tcPr>
          <w:p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:rsidTr="008950EC">
        <w:trPr>
          <w:jc w:val="center"/>
        </w:trPr>
        <w:tc>
          <w:tcPr>
            <w:tcW w:w="1237" w:type="dxa"/>
            <w:shd w:val="clear" w:color="auto" w:fill="ECF1F8"/>
          </w:tcPr>
          <w:p w:rsidR="008950EC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:rsidTr="008950EC">
        <w:trPr>
          <w:jc w:val="center"/>
        </w:trPr>
        <w:tc>
          <w:tcPr>
            <w:tcW w:w="1237" w:type="dxa"/>
            <w:shd w:val="clear" w:color="auto" w:fill="ECF1F8"/>
          </w:tcPr>
          <w:p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:rsidTr="008950EC">
        <w:trPr>
          <w:jc w:val="center"/>
        </w:trPr>
        <w:tc>
          <w:tcPr>
            <w:tcW w:w="1237" w:type="dxa"/>
            <w:shd w:val="clear" w:color="auto" w:fill="ECF1F8"/>
          </w:tcPr>
          <w:p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auto"/>
          </w:tcPr>
          <w:p w:rsidR="008950EC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:rsidTr="008950EC">
        <w:trPr>
          <w:jc w:val="center"/>
        </w:trPr>
        <w:tc>
          <w:tcPr>
            <w:tcW w:w="1237" w:type="dxa"/>
            <w:shd w:val="clear" w:color="auto" w:fill="ECF1F8"/>
          </w:tcPr>
          <w:p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auto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:rsidR="00906C25" w:rsidRPr="00E77D69" w:rsidRDefault="0084337F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4.5.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:rsidR="00896E3C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51 -60 %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61 -70 %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71 -80 %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81 -90 %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</w:tbl>
    <w:p w:rsidR="009109EC" w:rsidRPr="00DA7B32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1"/>
          <w:szCs w:val="21"/>
        </w:rPr>
      </w:pPr>
      <w:r w:rsidRPr="00DA7B32">
        <w:rPr>
          <w:rFonts w:asciiTheme="minorHAnsi" w:hAnsiTheme="minorHAnsi" w:cstheme="minorHAnsi"/>
          <w:b/>
          <w:iCs/>
          <w:sz w:val="21"/>
          <w:szCs w:val="21"/>
        </w:rPr>
        <w:t>Forma zajęć:</w:t>
      </w:r>
    </w:p>
    <w:p w:rsidR="00DA7B32" w:rsidRDefault="00DA7B3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sz w:val="21"/>
          <w:szCs w:val="21"/>
        </w:rPr>
      </w:pPr>
    </w:p>
    <w:p w:rsidR="00896E3C" w:rsidRPr="00DA7B32" w:rsidRDefault="00DA7B32" w:rsidP="00DA7B3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1"/>
          <w:szCs w:val="21"/>
        </w:rPr>
        <w:t xml:space="preserve">       Ć</w:t>
      </w:r>
      <w:r w:rsidR="009C5192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WICZENIA </w:t>
      </w:r>
      <w:r w:rsidR="00896E3C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(C) </w:t>
      </w:r>
      <w:r w:rsidR="00896E3C" w:rsidRPr="00DA7B32">
        <w:rPr>
          <w:rFonts w:asciiTheme="minorHAnsi" w:hAnsiTheme="minorHAnsi" w:cstheme="minorHAnsi"/>
          <w:bCs/>
          <w:iCs/>
          <w:sz w:val="21"/>
          <w:szCs w:val="21"/>
        </w:rPr>
        <w:t xml:space="preserve">(w tym </w:t>
      </w:r>
      <w:r w:rsidR="003B6F34" w:rsidRPr="00DA7B32">
        <w:rPr>
          <w:rFonts w:asciiTheme="minorHAnsi" w:hAnsiTheme="minorHAnsi" w:cstheme="minorHAnsi"/>
          <w:bCs/>
          <w:iCs/>
          <w:sz w:val="21"/>
          <w:szCs w:val="21"/>
        </w:rPr>
        <w:t>zajęcia prowadzone z wykorzystaniem metod i technik kształcenia na odległość</w:t>
      </w:r>
      <w:r w:rsidR="00FD380B" w:rsidRPr="00DA7B32">
        <w:rPr>
          <w:rFonts w:asciiTheme="minorHAnsi" w:hAnsiTheme="minorHAnsi" w:cstheme="minorHAnsi"/>
          <w:bCs/>
          <w:iCs/>
          <w:sz w:val="21"/>
          <w:szCs w:val="21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:rsidTr="000D4346">
        <w:trPr>
          <w:jc w:val="center"/>
        </w:trPr>
        <w:tc>
          <w:tcPr>
            <w:tcW w:w="953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</w:p>
        </w:tc>
      </w:tr>
      <w:tr w:rsidR="00DA7B32" w:rsidRPr="00DA7B32" w:rsidTr="00FD5BDC">
        <w:trPr>
          <w:jc w:val="center"/>
        </w:trPr>
        <w:tc>
          <w:tcPr>
            <w:tcW w:w="9823" w:type="dxa"/>
            <w:gridSpan w:val="2"/>
          </w:tcPr>
          <w:p w:rsidR="00DA7B32" w:rsidRPr="001578AE" w:rsidRDefault="00DA7B32" w:rsidP="001578AE">
            <w:pPr>
              <w:tabs>
                <w:tab w:val="left" w:pos="655"/>
              </w:tabs>
              <w:spacing w:before="60"/>
              <w:ind w:right="23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sz w:val="21"/>
                <w:szCs w:val="21"/>
              </w:rPr>
              <w:t>Do zadań stawianych studentowi należy: kolokwium zaliczeniowe, prezentacja multimedialna, przygotowanie do zajęć i  aktywność na zajęciach</w:t>
            </w:r>
            <w:r w:rsidR="00023C6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="007D247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7D247F" w:rsidRPr="007D247F">
              <w:rPr>
                <w:rFonts w:asciiTheme="minorHAnsi" w:hAnsiTheme="minorHAnsi" w:cstheme="minorHAnsi"/>
                <w:sz w:val="21"/>
                <w:szCs w:val="21"/>
              </w:rPr>
              <w:t xml:space="preserve"> interpretacja wyników testu Style radzenia sobie ze stresem</w:t>
            </w:r>
          </w:p>
        </w:tc>
      </w:tr>
    </w:tbl>
    <w:p w:rsidR="008950EC" w:rsidRPr="008950EC" w:rsidRDefault="008950EC" w:rsidP="008950EC"/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6C5000">
        <w:trPr>
          <w:trHeight w:val="285"/>
          <w:jc w:val="center"/>
        </w:trPr>
        <w:tc>
          <w:tcPr>
            <w:tcW w:w="5499" w:type="dxa"/>
          </w:tcPr>
          <w:p w:rsidR="00896E3C" w:rsidRPr="00E77D69" w:rsidRDefault="001578A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6C5000">
        <w:trPr>
          <w:trHeight w:val="282"/>
          <w:jc w:val="center"/>
        </w:trPr>
        <w:tc>
          <w:tcPr>
            <w:tcW w:w="5499" w:type="dxa"/>
          </w:tcPr>
          <w:p w:rsidR="00896E3C" w:rsidRPr="00E77D69" w:rsidRDefault="001578A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Przygotowanie do ćwicze</w:t>
            </w:r>
            <w:r w:rsidR="001578AE"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032620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="004D0E86"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4C6225">
              <w:rPr>
                <w:rFonts w:asciiTheme="minorHAnsi" w:hAnsiTheme="minorHAnsi" w:cstheme="minorHAnsi"/>
                <w:iCs/>
                <w:sz w:val="21"/>
                <w:szCs w:val="21"/>
              </w:rPr>
              <w:t>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/10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</w:t>
            </w:r>
            <w:r w:rsidR="001578AE">
              <w:rPr>
                <w:rFonts w:asciiTheme="minorHAnsi" w:hAnsiTheme="minorHAnsi" w:cstheme="minorHAnsi"/>
                <w:iCs/>
                <w:sz w:val="21"/>
                <w:szCs w:val="21"/>
              </w:rPr>
              <w:t>anie prezentacji multimedialnej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*</w:t>
            </w:r>
            <w:r w:rsidR="00032620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raportu z testu Style radzenia sobie ze stresem</w:t>
            </w:r>
          </w:p>
        </w:tc>
        <w:tc>
          <w:tcPr>
            <w:tcW w:w="2172" w:type="dxa"/>
            <w:vAlign w:val="center"/>
          </w:tcPr>
          <w:p w:rsidR="00896E3C" w:rsidRPr="00E77D69" w:rsidRDefault="0003262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CD4B1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1106DC" w:rsidRPr="00E77D69" w:rsidRDefault="00CD4B1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0116FF9"/>
    <w:multiLevelType w:val="hybridMultilevel"/>
    <w:tmpl w:val="253CF35C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E87EB7F2"/>
    <w:lvl w:ilvl="0" w:tplc="8C9A6B34">
      <w:start w:val="1"/>
      <w:numFmt w:val="bullet"/>
      <w:lvlText w:val="•"/>
      <w:lvlJc w:val="left"/>
      <w:pPr>
        <w:ind w:left="1211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89302FE"/>
    <w:multiLevelType w:val="hybridMultilevel"/>
    <w:tmpl w:val="6EE6FEBC"/>
    <w:lvl w:ilvl="0" w:tplc="6BB0A81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</w:num>
  <w:num w:numId="2">
    <w:abstractNumId w:val="5"/>
  </w:num>
  <w:num w:numId="3">
    <w:abstractNumId w:val="18"/>
  </w:num>
  <w:num w:numId="4">
    <w:abstractNumId w:val="37"/>
  </w:num>
  <w:num w:numId="5">
    <w:abstractNumId w:val="3"/>
  </w:num>
  <w:num w:numId="6">
    <w:abstractNumId w:val="33"/>
  </w:num>
  <w:num w:numId="7">
    <w:abstractNumId w:val="10"/>
  </w:num>
  <w:num w:numId="8">
    <w:abstractNumId w:val="17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23"/>
  </w:num>
  <w:num w:numId="23">
    <w:abstractNumId w:val="0"/>
  </w:num>
  <w:num w:numId="24">
    <w:abstractNumId w:val="38"/>
  </w:num>
  <w:num w:numId="25">
    <w:abstractNumId w:val="11"/>
  </w:num>
  <w:num w:numId="26">
    <w:abstractNumId w:val="19"/>
  </w:num>
  <w:num w:numId="27">
    <w:abstractNumId w:val="39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7"/>
  </w:num>
  <w:num w:numId="37">
    <w:abstractNumId w:val="1"/>
  </w:num>
  <w:num w:numId="38">
    <w:abstractNumId w:val="40"/>
  </w:num>
  <w:num w:numId="39">
    <w:abstractNumId w:val="34"/>
  </w:num>
  <w:num w:numId="40">
    <w:abstractNumId w:val="2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46C5"/>
    <w:rsid w:val="00002152"/>
    <w:rsid w:val="00023C66"/>
    <w:rsid w:val="00032620"/>
    <w:rsid w:val="00040C7C"/>
    <w:rsid w:val="00053608"/>
    <w:rsid w:val="00064309"/>
    <w:rsid w:val="000657F2"/>
    <w:rsid w:val="000706A4"/>
    <w:rsid w:val="000746C5"/>
    <w:rsid w:val="000800D0"/>
    <w:rsid w:val="000D4346"/>
    <w:rsid w:val="000F2E26"/>
    <w:rsid w:val="000F5265"/>
    <w:rsid w:val="00104F8D"/>
    <w:rsid w:val="001106DC"/>
    <w:rsid w:val="001373A5"/>
    <w:rsid w:val="001430F4"/>
    <w:rsid w:val="00145EC7"/>
    <w:rsid w:val="001578AE"/>
    <w:rsid w:val="001D18A7"/>
    <w:rsid w:val="001D511D"/>
    <w:rsid w:val="001E0ADE"/>
    <w:rsid w:val="001E7B5A"/>
    <w:rsid w:val="002401BA"/>
    <w:rsid w:val="0027397F"/>
    <w:rsid w:val="002F1835"/>
    <w:rsid w:val="00320B54"/>
    <w:rsid w:val="0034602B"/>
    <w:rsid w:val="003622B2"/>
    <w:rsid w:val="003637CD"/>
    <w:rsid w:val="00363F81"/>
    <w:rsid w:val="0037747C"/>
    <w:rsid w:val="00385679"/>
    <w:rsid w:val="003A340A"/>
    <w:rsid w:val="003B55C2"/>
    <w:rsid w:val="003B6889"/>
    <w:rsid w:val="003B6F34"/>
    <w:rsid w:val="003C6303"/>
    <w:rsid w:val="003D4E8D"/>
    <w:rsid w:val="003D5C56"/>
    <w:rsid w:val="003E0703"/>
    <w:rsid w:val="00402BCD"/>
    <w:rsid w:val="00406793"/>
    <w:rsid w:val="00421C9E"/>
    <w:rsid w:val="004256BE"/>
    <w:rsid w:val="00427500"/>
    <w:rsid w:val="00436303"/>
    <w:rsid w:val="004443B6"/>
    <w:rsid w:val="00480C99"/>
    <w:rsid w:val="004838B3"/>
    <w:rsid w:val="004A241A"/>
    <w:rsid w:val="004B30D1"/>
    <w:rsid w:val="004C2D66"/>
    <w:rsid w:val="004C425C"/>
    <w:rsid w:val="004C6225"/>
    <w:rsid w:val="004D0E86"/>
    <w:rsid w:val="004E017B"/>
    <w:rsid w:val="004F3B31"/>
    <w:rsid w:val="004F47E5"/>
    <w:rsid w:val="005363F3"/>
    <w:rsid w:val="00543BC4"/>
    <w:rsid w:val="00547956"/>
    <w:rsid w:val="00566B57"/>
    <w:rsid w:val="0057066D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059F"/>
    <w:rsid w:val="0067260F"/>
    <w:rsid w:val="00673135"/>
    <w:rsid w:val="006776C9"/>
    <w:rsid w:val="00680EAE"/>
    <w:rsid w:val="006A0C6B"/>
    <w:rsid w:val="006C5000"/>
    <w:rsid w:val="006D764F"/>
    <w:rsid w:val="006E60C3"/>
    <w:rsid w:val="006F029C"/>
    <w:rsid w:val="00725F8A"/>
    <w:rsid w:val="00744455"/>
    <w:rsid w:val="007725F5"/>
    <w:rsid w:val="00775AF1"/>
    <w:rsid w:val="007B605E"/>
    <w:rsid w:val="007C3DBD"/>
    <w:rsid w:val="007D247F"/>
    <w:rsid w:val="007D51AC"/>
    <w:rsid w:val="00826AE9"/>
    <w:rsid w:val="00834C51"/>
    <w:rsid w:val="0084337F"/>
    <w:rsid w:val="00862E0A"/>
    <w:rsid w:val="008950EC"/>
    <w:rsid w:val="00896E3C"/>
    <w:rsid w:val="008A1520"/>
    <w:rsid w:val="008B29C6"/>
    <w:rsid w:val="008B336A"/>
    <w:rsid w:val="008C7255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07354"/>
    <w:rsid w:val="00B20F2C"/>
    <w:rsid w:val="00B36858"/>
    <w:rsid w:val="00B54F67"/>
    <w:rsid w:val="00B64890"/>
    <w:rsid w:val="00B6660E"/>
    <w:rsid w:val="00B710BF"/>
    <w:rsid w:val="00B72C78"/>
    <w:rsid w:val="00B7666E"/>
    <w:rsid w:val="00B877F7"/>
    <w:rsid w:val="00B91979"/>
    <w:rsid w:val="00B931EC"/>
    <w:rsid w:val="00BB0629"/>
    <w:rsid w:val="00BD5E62"/>
    <w:rsid w:val="00BD7580"/>
    <w:rsid w:val="00BE2901"/>
    <w:rsid w:val="00BE67AE"/>
    <w:rsid w:val="00C1154E"/>
    <w:rsid w:val="00C14619"/>
    <w:rsid w:val="00C51D09"/>
    <w:rsid w:val="00C62B71"/>
    <w:rsid w:val="00C74615"/>
    <w:rsid w:val="00C90888"/>
    <w:rsid w:val="00CA3616"/>
    <w:rsid w:val="00CB604E"/>
    <w:rsid w:val="00CD4B15"/>
    <w:rsid w:val="00CD60D3"/>
    <w:rsid w:val="00CF48D1"/>
    <w:rsid w:val="00D05AB2"/>
    <w:rsid w:val="00D618E3"/>
    <w:rsid w:val="00D77D3A"/>
    <w:rsid w:val="00D85EF3"/>
    <w:rsid w:val="00D864ED"/>
    <w:rsid w:val="00D938BC"/>
    <w:rsid w:val="00DA28D5"/>
    <w:rsid w:val="00DA3583"/>
    <w:rsid w:val="00DA7B32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D4337"/>
    <w:rsid w:val="00EE3CEA"/>
    <w:rsid w:val="00EF03DF"/>
    <w:rsid w:val="00F05892"/>
    <w:rsid w:val="00F1107C"/>
    <w:rsid w:val="00F114BE"/>
    <w:rsid w:val="00F24029"/>
    <w:rsid w:val="00F41C7F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A2CB"/>
  <w15:docId w15:val="{DF02EE9A-B574-4E3C-A54D-1593FAC7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1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91979"/>
    <w:rPr>
      <w:color w:val="0000FF" w:themeColor="hyperlink"/>
      <w:u w:val="single"/>
    </w:rPr>
  </w:style>
  <w:style w:type="paragraph" w:customStyle="1" w:styleId="ksztalcenie">
    <w:name w:val="ksztalcenie"/>
    <w:basedOn w:val="Normalny"/>
    <w:autoRedefine/>
    <w:rsid w:val="00B710BF"/>
    <w:pPr>
      <w:widowControl/>
      <w:autoSpaceDE/>
      <w:autoSpaceDN/>
      <w:jc w:val="both"/>
    </w:pPr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ezpiecznaszkola.men.gov.pl/projekty/poradnik_przemoc-wobec-dziecka_2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13F89-1B52-4F8C-ACC2-28EEC74D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1066</Words>
  <Characters>6401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55</cp:revision>
  <cp:lastPrinted>2025-09-12T11:22:00Z</cp:lastPrinted>
  <dcterms:created xsi:type="dcterms:W3CDTF">2025-10-06T09:32:00Z</dcterms:created>
  <dcterms:modified xsi:type="dcterms:W3CDTF">2025-11-28T10:20:00Z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